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rsidR="006C30C1" w:rsidRDefault="006C30C1"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6C30C1" w:rsidRDefault="006C30C1"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rsidR="006C30C1" w:rsidRDefault="006C30C1"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6C30C1" w:rsidRDefault="006C30C1" w:rsidP="00B24205">
                            <w:pPr>
                              <w:spacing w:after="0" w:line="240" w:lineRule="auto"/>
                              <w:jc w:val="center"/>
                              <w:rPr>
                                <w:color w:val="4F81BD"/>
                              </w:rPr>
                            </w:pPr>
                            <w:r>
                              <w:rPr>
                                <w:rFonts w:ascii="Calibri" w:hAnsi="Calibri" w:cs="Calibri"/>
                                <w:color w:val="4F81BD"/>
                              </w:rPr>
                              <w:t>ΓΡΑΦΕΙΟ ΤΥΠΟΥ</w:t>
                            </w:r>
                          </w:p>
                          <w:p w:rsidR="006C30C1" w:rsidRDefault="006C30C1"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6C30C1" w:rsidRDefault="006C30C1"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6C30C1" w:rsidRDefault="006C30C1"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rsidR="006C30C1" w:rsidRDefault="006C30C1"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6C30C1" w:rsidRDefault="006C30C1" w:rsidP="00B24205">
                      <w:pPr>
                        <w:spacing w:after="0" w:line="240" w:lineRule="auto"/>
                        <w:jc w:val="center"/>
                        <w:rPr>
                          <w:color w:val="4F81BD"/>
                        </w:rPr>
                      </w:pPr>
                      <w:r>
                        <w:rPr>
                          <w:rFonts w:ascii="Calibri" w:hAnsi="Calibri" w:cs="Calibri"/>
                          <w:color w:val="4F81BD"/>
                        </w:rPr>
                        <w:t>ΓΡΑΦΕΙΟ ΤΥΠΟΥ</w:t>
                      </w:r>
                    </w:p>
                    <w:p w:rsidR="006C30C1" w:rsidRDefault="006C30C1" w:rsidP="00B24205">
                      <w:pPr>
                        <w:spacing w:after="0" w:line="240" w:lineRule="auto"/>
                        <w:jc w:val="center"/>
                        <w:rPr>
                          <w:color w:val="4F81BD"/>
                          <w:sz w:val="20"/>
                          <w:szCs w:val="20"/>
                        </w:rPr>
                      </w:pPr>
                      <w:r>
                        <w:rPr>
                          <w:color w:val="4F81BD"/>
                          <w:sz w:val="20"/>
                          <w:szCs w:val="20"/>
                        </w:rPr>
                        <w:t>------</w:t>
                      </w:r>
                    </w:p>
                  </w:txbxContent>
                </v:textbox>
              </v:shape>
            </w:pict>
          </mc:Fallback>
        </mc:AlternateContent>
      </w:r>
    </w:p>
    <w:p w:rsidR="00B24205" w:rsidRPr="00DE668F" w:rsidRDefault="00B24205" w:rsidP="00B24205">
      <w:pPr>
        <w:rPr>
          <w:lang w:val="en-US"/>
        </w:rPr>
      </w:pPr>
    </w:p>
    <w:p w:rsidR="00B24205" w:rsidRDefault="00B24205" w:rsidP="00B24205"/>
    <w:p w:rsidR="00B24205" w:rsidRDefault="00B24205" w:rsidP="00B24205"/>
    <w:p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rsidR="00B24205"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A5D22" w:rsidRPr="00D87438">
        <w:rPr>
          <w:rFonts w:asciiTheme="minorHAnsi" w:hAnsiTheme="minorHAnsi" w:cstheme="minorHAnsi"/>
        </w:rPr>
        <w:t>2</w:t>
      </w:r>
      <w:r w:rsidR="00D87438">
        <w:rPr>
          <w:rFonts w:asciiTheme="minorHAnsi" w:hAnsiTheme="minorHAnsi" w:cstheme="minorHAnsi"/>
        </w:rPr>
        <w:t>7</w:t>
      </w:r>
      <w:r w:rsidR="006C30C1">
        <w:rPr>
          <w:rFonts w:asciiTheme="minorHAnsi" w:hAnsiTheme="minorHAnsi" w:cstheme="minorHAnsi"/>
        </w:rPr>
        <w:t xml:space="preserve"> 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bookmarkStart w:id="0" w:name="_GoBack"/>
      <w:bookmarkEnd w:id="0"/>
    </w:p>
    <w:p w:rsidR="00D87438" w:rsidRPr="00D87438" w:rsidRDefault="00D87438" w:rsidP="00D87438">
      <w:pPr>
        <w:jc w:val="center"/>
        <w:rPr>
          <w:rFonts w:cstheme="minorHAnsi"/>
          <w:b/>
          <w:bCs/>
          <w:sz w:val="24"/>
          <w:szCs w:val="24"/>
        </w:rPr>
      </w:pPr>
      <w:r w:rsidRPr="00D87438">
        <w:rPr>
          <w:rFonts w:cstheme="minorHAnsi"/>
          <w:b/>
          <w:bCs/>
          <w:sz w:val="24"/>
          <w:szCs w:val="24"/>
        </w:rPr>
        <w:t>H ταινία «Μαγνητικά Πεδία» είναι η επίσημη υποψηφιότητα της Ελλάδας στην 95η διοργάνωση των βραβείων OSCAR</w:t>
      </w:r>
    </w:p>
    <w:p w:rsidR="00D87438" w:rsidRPr="00D87438" w:rsidRDefault="00D87438" w:rsidP="00D87438">
      <w:pPr>
        <w:jc w:val="both"/>
        <w:rPr>
          <w:rFonts w:cstheme="minorHAnsi"/>
          <w:sz w:val="24"/>
          <w:szCs w:val="24"/>
        </w:rPr>
      </w:pPr>
      <w:r w:rsidRPr="00D87438">
        <w:rPr>
          <w:rFonts w:cstheme="minorHAnsi"/>
          <w:sz w:val="24"/>
          <w:szCs w:val="24"/>
        </w:rPr>
        <w:t xml:space="preserve">Η ταινία μυθοπλασίας </w:t>
      </w:r>
      <w:r>
        <w:rPr>
          <w:rFonts w:cstheme="minorHAnsi"/>
          <w:sz w:val="24"/>
          <w:szCs w:val="24"/>
        </w:rPr>
        <w:t>«</w:t>
      </w:r>
      <w:r w:rsidRPr="00D87438">
        <w:rPr>
          <w:rFonts w:cstheme="minorHAnsi"/>
          <w:sz w:val="24"/>
          <w:szCs w:val="24"/>
        </w:rPr>
        <w:t>Μαγνητικά Πεδία</w:t>
      </w:r>
      <w:r>
        <w:rPr>
          <w:rFonts w:cstheme="minorHAnsi"/>
          <w:sz w:val="24"/>
          <w:szCs w:val="24"/>
        </w:rPr>
        <w:t>»</w:t>
      </w:r>
      <w:r w:rsidRPr="00D87438">
        <w:rPr>
          <w:rFonts w:cstheme="minorHAnsi"/>
          <w:sz w:val="24"/>
          <w:szCs w:val="24"/>
        </w:rPr>
        <w:t xml:space="preserve"> του σκηνοθέτη Γιώργου Γούση, επελέγη για να εκπροσωπήσει την Ελλάδα στην 95</w:t>
      </w:r>
      <w:r w:rsidRPr="00D87438">
        <w:rPr>
          <w:rFonts w:cstheme="minorHAnsi"/>
          <w:sz w:val="24"/>
          <w:szCs w:val="24"/>
          <w:vertAlign w:val="superscript"/>
        </w:rPr>
        <w:t>η</w:t>
      </w:r>
      <w:r w:rsidRPr="00D87438">
        <w:rPr>
          <w:rFonts w:cstheme="minorHAnsi"/>
          <w:sz w:val="24"/>
          <w:szCs w:val="24"/>
        </w:rPr>
        <w:t xml:space="preserve"> διοργάνωση βραβείων OSCAR με σκοπό τη διεκδίκηση του Βραβείου Διεθνούς Ταινίας Μεγάλου Μήκους. Την επίσημη υποψηφιότητα της Ελλάδας για το Βραβείο OSCAR Διεθνούς Ταινίας Μεγάλου Μήκους (πρώην Βραβείο Ξενόγλωσσης Ταινίας), στο πλαίσιο της 95ης διοργάνωσης της Αμερικανικής Ακαδημίας Κινηματογράφου, επέλεξε επταμελής επιτροπή, η οποία συγκροτήθηκε αποκλειστικά για τον σκοπό αυτό. </w:t>
      </w:r>
    </w:p>
    <w:p w:rsidR="00D87438" w:rsidRPr="00D87438" w:rsidRDefault="00D87438" w:rsidP="00D87438">
      <w:pPr>
        <w:jc w:val="both"/>
        <w:rPr>
          <w:rFonts w:cstheme="minorHAnsi"/>
          <w:sz w:val="24"/>
          <w:szCs w:val="24"/>
        </w:rPr>
      </w:pPr>
      <w:r w:rsidRPr="00D87438">
        <w:rPr>
          <w:rFonts w:cstheme="minorHAnsi"/>
          <w:sz w:val="24"/>
          <w:szCs w:val="24"/>
        </w:rPr>
        <w:t xml:space="preserve">H Επιτροπή συνήλθε σε συνεδρίαση και μετά από διεξοδική συζήτηση, πρότεινε κατά πλειοψηφία τα </w:t>
      </w:r>
      <w:r>
        <w:rPr>
          <w:rFonts w:cstheme="minorHAnsi"/>
          <w:sz w:val="24"/>
          <w:szCs w:val="24"/>
        </w:rPr>
        <w:t>«</w:t>
      </w:r>
      <w:r w:rsidRPr="00D87438">
        <w:rPr>
          <w:rFonts w:cstheme="minorHAnsi"/>
          <w:sz w:val="24"/>
          <w:szCs w:val="24"/>
        </w:rPr>
        <w:t>Μαγνητικά Πεδία</w:t>
      </w:r>
      <w:r>
        <w:rPr>
          <w:rFonts w:cstheme="minorHAnsi"/>
          <w:sz w:val="24"/>
          <w:szCs w:val="24"/>
        </w:rPr>
        <w:t>»</w:t>
      </w:r>
      <w:r w:rsidRPr="00D87438">
        <w:rPr>
          <w:rFonts w:cstheme="minorHAnsi"/>
          <w:sz w:val="24"/>
          <w:szCs w:val="24"/>
        </w:rPr>
        <w:t>, καθώς έκρινε ότι πρόκειται για μία ταινία που μιλάει απευθείας στον θεατή, ενώ δύναται να σταθεί σε ένα διεθνές κοινό, από τη στιγμή που πραγματεύεται ένα θέμα οικουμενικό, αυτό της υπαρξιακής κρίσης. Ο Υφυπουργός Πολιτισμού και Αθλητισμού, αρμόδιος για θέματα Σύγχρονου Πολιτισμού, Νικόλας Γιατρομανωλάκης, έκανε αποδεκτή τη γνώμη της Επιτροπής και εξέδωσε τη σχετική απόφαση.</w:t>
      </w:r>
    </w:p>
    <w:p w:rsidR="00D87438" w:rsidRPr="00D87438" w:rsidRDefault="00D87438" w:rsidP="00D87438">
      <w:pPr>
        <w:jc w:val="both"/>
        <w:rPr>
          <w:rFonts w:cstheme="minorHAnsi"/>
          <w:sz w:val="24"/>
          <w:szCs w:val="24"/>
        </w:rPr>
      </w:pPr>
      <w:r w:rsidRPr="00D87438">
        <w:rPr>
          <w:rFonts w:cstheme="minorHAnsi"/>
          <w:sz w:val="24"/>
          <w:szCs w:val="24"/>
        </w:rPr>
        <w:t xml:space="preserve">Το Υπουργείο Πολιτισμού και Αθλητισμού θα μεριμνήσει για την έγκαιρη ολοκλήρωση των διαδικασιών εκπροσώπησης της Ελλάδας στην 95η διοργάνωση των βραβείων OSCAR, σύμφωνα με τους κανονισμούς της Αμερικανικής Ακαδημίας Κινηματογράφου. </w:t>
      </w:r>
    </w:p>
    <w:p w:rsidR="00984062" w:rsidRPr="00D87438" w:rsidRDefault="00984062" w:rsidP="00D87438">
      <w:pPr>
        <w:pStyle w:val="Web"/>
        <w:shd w:val="clear" w:color="auto" w:fill="FFFFFF" w:themeFill="background1"/>
        <w:spacing w:before="0" w:beforeAutospacing="0" w:after="0" w:afterAutospacing="0"/>
        <w:jc w:val="center"/>
        <w:rPr>
          <w:rFonts w:asciiTheme="minorHAnsi" w:hAnsiTheme="minorHAnsi" w:cstheme="minorHAnsi"/>
        </w:rPr>
      </w:pPr>
    </w:p>
    <w:sectPr w:rsidR="00984062" w:rsidRPr="00D874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B1" w:rsidRDefault="006B31B1" w:rsidP="008735D4">
      <w:pPr>
        <w:spacing w:after="0" w:line="240" w:lineRule="auto"/>
      </w:pPr>
      <w:r>
        <w:separator/>
      </w:r>
    </w:p>
  </w:endnote>
  <w:endnote w:type="continuationSeparator" w:id="0">
    <w:p w:rsidR="006B31B1" w:rsidRDefault="006B31B1"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B1" w:rsidRDefault="006B31B1" w:rsidP="008735D4">
      <w:pPr>
        <w:spacing w:after="0" w:line="240" w:lineRule="auto"/>
      </w:pPr>
      <w:r>
        <w:separator/>
      </w:r>
    </w:p>
  </w:footnote>
  <w:footnote w:type="continuationSeparator" w:id="0">
    <w:p w:rsidR="006B31B1" w:rsidRDefault="006B31B1"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28AB"/>
    <w:rsid w:val="00036349"/>
    <w:rsid w:val="00075D17"/>
    <w:rsid w:val="000839CB"/>
    <w:rsid w:val="00084DD1"/>
    <w:rsid w:val="000A1933"/>
    <w:rsid w:val="00115591"/>
    <w:rsid w:val="001345B6"/>
    <w:rsid w:val="00136864"/>
    <w:rsid w:val="00136F4C"/>
    <w:rsid w:val="00150303"/>
    <w:rsid w:val="00154A25"/>
    <w:rsid w:val="00173BE9"/>
    <w:rsid w:val="00180B93"/>
    <w:rsid w:val="00180FC9"/>
    <w:rsid w:val="001813B4"/>
    <w:rsid w:val="00185295"/>
    <w:rsid w:val="00193C41"/>
    <w:rsid w:val="001D366B"/>
    <w:rsid w:val="00202ECF"/>
    <w:rsid w:val="00234DAB"/>
    <w:rsid w:val="00243B0C"/>
    <w:rsid w:val="00245181"/>
    <w:rsid w:val="0025161D"/>
    <w:rsid w:val="00272D5C"/>
    <w:rsid w:val="00296F62"/>
    <w:rsid w:val="002A3DB2"/>
    <w:rsid w:val="002A5D22"/>
    <w:rsid w:val="002C54B1"/>
    <w:rsid w:val="002C7C75"/>
    <w:rsid w:val="0031447A"/>
    <w:rsid w:val="00327D6D"/>
    <w:rsid w:val="003342EB"/>
    <w:rsid w:val="00335DE7"/>
    <w:rsid w:val="00344525"/>
    <w:rsid w:val="0035458B"/>
    <w:rsid w:val="003A5E46"/>
    <w:rsid w:val="003C3C27"/>
    <w:rsid w:val="003C5560"/>
    <w:rsid w:val="003E26D5"/>
    <w:rsid w:val="0040384C"/>
    <w:rsid w:val="00405E79"/>
    <w:rsid w:val="00415ED0"/>
    <w:rsid w:val="00436553"/>
    <w:rsid w:val="00440175"/>
    <w:rsid w:val="00442066"/>
    <w:rsid w:val="00453665"/>
    <w:rsid w:val="00463275"/>
    <w:rsid w:val="004660AC"/>
    <w:rsid w:val="0047319E"/>
    <w:rsid w:val="004777B2"/>
    <w:rsid w:val="004859DA"/>
    <w:rsid w:val="004C0A6E"/>
    <w:rsid w:val="004C48ED"/>
    <w:rsid w:val="004E04C8"/>
    <w:rsid w:val="004E2EC2"/>
    <w:rsid w:val="00501C74"/>
    <w:rsid w:val="00524860"/>
    <w:rsid w:val="0053403B"/>
    <w:rsid w:val="005434E0"/>
    <w:rsid w:val="00562088"/>
    <w:rsid w:val="00565E20"/>
    <w:rsid w:val="00571A48"/>
    <w:rsid w:val="0058731D"/>
    <w:rsid w:val="005B0D42"/>
    <w:rsid w:val="005C31E9"/>
    <w:rsid w:val="005F26A5"/>
    <w:rsid w:val="005F5631"/>
    <w:rsid w:val="005F627C"/>
    <w:rsid w:val="00623450"/>
    <w:rsid w:val="00637FE7"/>
    <w:rsid w:val="00661885"/>
    <w:rsid w:val="00667E35"/>
    <w:rsid w:val="00673671"/>
    <w:rsid w:val="006B0598"/>
    <w:rsid w:val="006B0D15"/>
    <w:rsid w:val="006B31B1"/>
    <w:rsid w:val="006B472F"/>
    <w:rsid w:val="006C0720"/>
    <w:rsid w:val="006C30C1"/>
    <w:rsid w:val="006D755D"/>
    <w:rsid w:val="006E00FE"/>
    <w:rsid w:val="0070018A"/>
    <w:rsid w:val="00701581"/>
    <w:rsid w:val="00703E52"/>
    <w:rsid w:val="0070476F"/>
    <w:rsid w:val="00717EB0"/>
    <w:rsid w:val="0073304C"/>
    <w:rsid w:val="0073374C"/>
    <w:rsid w:val="00734502"/>
    <w:rsid w:val="00744DEC"/>
    <w:rsid w:val="0076249A"/>
    <w:rsid w:val="007817E9"/>
    <w:rsid w:val="00792002"/>
    <w:rsid w:val="007C59C1"/>
    <w:rsid w:val="007D6338"/>
    <w:rsid w:val="007F37C9"/>
    <w:rsid w:val="008378C1"/>
    <w:rsid w:val="0085143C"/>
    <w:rsid w:val="0085457B"/>
    <w:rsid w:val="00855B05"/>
    <w:rsid w:val="0086610F"/>
    <w:rsid w:val="00872DF1"/>
    <w:rsid w:val="008735D4"/>
    <w:rsid w:val="00896AF0"/>
    <w:rsid w:val="00897FB3"/>
    <w:rsid w:val="008B4CA2"/>
    <w:rsid w:val="008C30D9"/>
    <w:rsid w:val="008D3849"/>
    <w:rsid w:val="008D6EA5"/>
    <w:rsid w:val="00906640"/>
    <w:rsid w:val="009110DC"/>
    <w:rsid w:val="00912A40"/>
    <w:rsid w:val="009132BA"/>
    <w:rsid w:val="009208C0"/>
    <w:rsid w:val="009239A4"/>
    <w:rsid w:val="00951322"/>
    <w:rsid w:val="00984062"/>
    <w:rsid w:val="009973F0"/>
    <w:rsid w:val="009A2674"/>
    <w:rsid w:val="009A6637"/>
    <w:rsid w:val="009C6C39"/>
    <w:rsid w:val="009F28AD"/>
    <w:rsid w:val="00A0734F"/>
    <w:rsid w:val="00A4478F"/>
    <w:rsid w:val="00A459D8"/>
    <w:rsid w:val="00A60BF4"/>
    <w:rsid w:val="00A614CA"/>
    <w:rsid w:val="00A6297F"/>
    <w:rsid w:val="00AA1D40"/>
    <w:rsid w:val="00AB3CE1"/>
    <w:rsid w:val="00AB5449"/>
    <w:rsid w:val="00AD0937"/>
    <w:rsid w:val="00B24205"/>
    <w:rsid w:val="00B73D56"/>
    <w:rsid w:val="00B93806"/>
    <w:rsid w:val="00BA714F"/>
    <w:rsid w:val="00BB3C06"/>
    <w:rsid w:val="00BD11CB"/>
    <w:rsid w:val="00BF3267"/>
    <w:rsid w:val="00C26E89"/>
    <w:rsid w:val="00C308E0"/>
    <w:rsid w:val="00C33BE2"/>
    <w:rsid w:val="00C345F5"/>
    <w:rsid w:val="00C45A23"/>
    <w:rsid w:val="00C4604E"/>
    <w:rsid w:val="00C511FD"/>
    <w:rsid w:val="00C5232A"/>
    <w:rsid w:val="00C52B1E"/>
    <w:rsid w:val="00C56C41"/>
    <w:rsid w:val="00C61804"/>
    <w:rsid w:val="00C64EB8"/>
    <w:rsid w:val="00C73822"/>
    <w:rsid w:val="00C7513B"/>
    <w:rsid w:val="00CB14C0"/>
    <w:rsid w:val="00CC5F14"/>
    <w:rsid w:val="00CE4FA5"/>
    <w:rsid w:val="00D37E36"/>
    <w:rsid w:val="00D40B00"/>
    <w:rsid w:val="00D56F67"/>
    <w:rsid w:val="00D70C27"/>
    <w:rsid w:val="00D82309"/>
    <w:rsid w:val="00D87438"/>
    <w:rsid w:val="00DA085E"/>
    <w:rsid w:val="00DA1329"/>
    <w:rsid w:val="00DC0D2D"/>
    <w:rsid w:val="00DC23EF"/>
    <w:rsid w:val="00DC3459"/>
    <w:rsid w:val="00DE668F"/>
    <w:rsid w:val="00E025B5"/>
    <w:rsid w:val="00E0477E"/>
    <w:rsid w:val="00E15457"/>
    <w:rsid w:val="00E17F9F"/>
    <w:rsid w:val="00E25611"/>
    <w:rsid w:val="00E4533B"/>
    <w:rsid w:val="00E47F73"/>
    <w:rsid w:val="00E504EC"/>
    <w:rsid w:val="00E54C01"/>
    <w:rsid w:val="00E74F9B"/>
    <w:rsid w:val="00EB10B2"/>
    <w:rsid w:val="00EC00CA"/>
    <w:rsid w:val="00ED5BBE"/>
    <w:rsid w:val="00EE006F"/>
    <w:rsid w:val="00EF4A24"/>
    <w:rsid w:val="00EF5A84"/>
    <w:rsid w:val="00F22D73"/>
    <w:rsid w:val="00F246E6"/>
    <w:rsid w:val="00F2551E"/>
    <w:rsid w:val="00F2749A"/>
    <w:rsid w:val="00F4474D"/>
    <w:rsid w:val="00F546A1"/>
    <w:rsid w:val="00F665A3"/>
    <w:rsid w:val="00F91DEA"/>
    <w:rsid w:val="00FA22B2"/>
    <w:rsid w:val="00FC72E0"/>
    <w:rsid w:val="00FE2556"/>
    <w:rsid w:val="00FF2A0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AFBE30-5B2A-2448-A3F7-82E3C20C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11">
    <w:name w:val="Ανεπίλυτη αναφορά1"/>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styleId="ab">
    <w:name w:val="Balloon Text"/>
    <w:basedOn w:val="a"/>
    <w:link w:val="Char2"/>
    <w:uiPriority w:val="99"/>
    <w:semiHidden/>
    <w:unhideWhenUsed/>
    <w:rsid w:val="0058731D"/>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b"/>
    <w:uiPriority w:val="99"/>
    <w:semiHidden/>
    <w:rsid w:val="005873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C61D824-26D6-48E3-BC2E-234A2D019015}"/>
</file>

<file path=customXml/itemProps2.xml><?xml version="1.0" encoding="utf-8"?>
<ds:datastoreItem xmlns:ds="http://schemas.openxmlformats.org/officeDocument/2006/customXml" ds:itemID="{F84E35A5-37B8-4731-8AF9-0C8529632F1F}"/>
</file>

<file path=customXml/itemProps3.xml><?xml version="1.0" encoding="utf-8"?>
<ds:datastoreItem xmlns:ds="http://schemas.openxmlformats.org/officeDocument/2006/customXml" ds:itemID="{26734DA7-32C9-4B9B-BFB6-EFAFFF486431}"/>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ταινία «Μαγνητικά Πεδία» είναι η επίσημη υποψηφιότητα της Ελλάδας στην 95η διοργάνωση των βραβείων OSCAR</dc:title>
  <dc:subject/>
  <dc:creator>Αικατερίνη Παντελίδη</dc:creator>
  <cp:keywords/>
  <dc:description/>
  <cp:lastModifiedBy>Γεωργία Μπούμη</cp:lastModifiedBy>
  <cp:revision>2</cp:revision>
  <dcterms:created xsi:type="dcterms:W3CDTF">2022-09-27T12:06:00Z</dcterms:created>
  <dcterms:modified xsi:type="dcterms:W3CDTF">2022-09-27T12:06:00Z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